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П Р О Є К Т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447675" cy="6096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____________ 2022 року                   м. Сквира                             № ______</w:t>
      </w:r>
    </w:p>
    <w:tbl>
      <w:tblPr>
        <w:tblStyle w:val="Table1"/>
        <w:tblW w:w="606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062"/>
        <w:tblGridChange w:id="0">
          <w:tblGrid>
            <w:gridCol w:w="6062"/>
          </w:tblGrid>
        </w:tblGridChange>
      </w:tblGrid>
      <w:tr>
        <w:trPr>
          <w:cantSplit w:val="0"/>
          <w:trHeight w:val="88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Про надання дозволу на приватизацію нежитлової будівлі, розташованої за адресою: вул.Центральна, 93, с.Великополовецьке Білоцерківського району Київської області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7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Відповідно до статей 2, 10, 12 Закону України «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Про приватизацію державного і комунального майна», Закону України «Про місцеве самоврядування в Україні»,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рішення Сквирської міської ради від 23.12.2021 № 10-17-VIII  «Про затвердження Переліку об’єктів комунальної власності Сквирської міської територіальної громади, що підлягають приватизації у 2022 році шляхом продажу на аукціонах»,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Сквирська міська рада VIII скликання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Надати дозвіл на приватизацію об’єкта комунальної власності – нежитлової будівлі загальною площею 101,0 кв.м, розташованої за адресою: вул.Центральна, 93, с.Великополовецьке Білоцерківського району Київської області, що знаходиться на балансі комунального підприємства Сквирської міської ради «Сквирська центральна аптека №25», шляхом продажу на аукціоні.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Відділу капітального будівництва, комунальної власності та житлово-комунального господарства здійснити підготовку заходів щодо організації та проведення приватизації нежитлової будівлі загальною площею 101,0 кв.м, розташованої за адресою: вул.Центральна, 93, с.Великополовецьке Білоцерківського району. Київської області,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Протягом п’яти робочих днів з дати прийняття рішення опублікувати інформацію про приватизацію об’єкта на офіційному вебсайті міської ради та в електронній торговій системі.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Контроль за виконанням цього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Міська голова</w:t>
        <w:tab/>
        <w:t xml:space="preserve">                                                                Валентина ЛЕВІЦЬКА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ПОГОДЖЕНО: 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</w:t>
        <w:tab/>
        <w:t xml:space="preserve">                                                 Тетяна ВЛАСЮК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Заступник міського голови</w:t>
        <w:tab/>
        <w:tab/>
        <w:tab/>
        <w:t xml:space="preserve">                   Олександр Гнатюк 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Заступник міського голови                                            Людмила СЕРГІЄНКО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відділу з питань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юридичного забезпечення ради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діловодства міської ради</w:t>
        <w:tab/>
        <w:tab/>
        <w:tab/>
        <w:t xml:space="preserve">                   Ірина КВАША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ВИКОНАВЕЦЬ: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відділу капітального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будівництва, комунальної власності та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житлово-комунального господарства</w:t>
        <w:tab/>
        <w:tab/>
        <w:t xml:space="preserve">         Наталя КАПІТАНЮК</w:t>
      </w:r>
    </w:p>
    <w:p w:rsidR="00000000" w:rsidDel="00000000" w:rsidP="00000000" w:rsidRDefault="00000000" w:rsidRPr="00000000" w14:paraId="0000002A">
      <w:pPr>
        <w:ind w:right="83" w:firstLine="567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Рекомендовано до внесення на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розгляд та затвердження сесією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Голова постійної комісії з питань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майна, ЖКГ, благоустрою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охорони навколишнього середовища                         Микола СИВОРАКША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23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23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23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23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23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23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23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23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23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23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23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23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23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23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23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23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23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23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23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23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23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23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993" w:top="1134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1C3F2B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1" w:customStyle="1">
    <w:name w:val="Без інтервалів1"/>
    <w:uiPriority w:val="1"/>
    <w:qFormat w:val="1"/>
    <w:rsid w:val="00910273"/>
    <w:pPr>
      <w:suppressAutoHyphens w:val="1"/>
      <w:spacing w:after="0" w:line="240" w:lineRule="auto"/>
    </w:pPr>
    <w:rPr>
      <w:rFonts w:ascii="Calibri" w:cs="Calibri" w:eastAsia="Calibri" w:hAnsi="Calibri"/>
      <w:lang w:eastAsia="zh-CN" w:val="uk-UA"/>
    </w:rPr>
  </w:style>
  <w:style w:type="paragraph" w:styleId="a3">
    <w:name w:val="No Spacing"/>
    <w:uiPriority w:val="1"/>
    <w:qFormat w:val="1"/>
    <w:rsid w:val="00692E6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rsid w:val="008F4E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x-none" w:val="uk-UA"/>
    </w:rPr>
  </w:style>
  <w:style w:type="character" w:styleId="a5" w:customStyle="1">
    <w:name w:val="Основний текст Знак"/>
    <w:basedOn w:val="a0"/>
    <w:link w:val="a4"/>
    <w:uiPriority w:val="99"/>
    <w:rsid w:val="008F4EFA"/>
    <w:rPr>
      <w:rFonts w:ascii="Times New Roman" w:cs="Times New Roman" w:eastAsia="Times New Roman" w:hAnsi="Times New Roman"/>
      <w:sz w:val="24"/>
      <w:szCs w:val="24"/>
      <w:lang w:eastAsia="x-none" w:val="uk-UA"/>
    </w:rPr>
  </w:style>
  <w:style w:type="paragraph" w:styleId="a6">
    <w:name w:val="Normal (Web)"/>
    <w:basedOn w:val="a"/>
    <w:uiPriority w:val="99"/>
    <w:rsid w:val="008F4EF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 w:val="1"/>
    <w:unhideWhenUsed w:val="1"/>
    <w:rsid w:val="00E41E41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8" w:customStyle="1">
    <w:name w:val="Текст у виносці Знак"/>
    <w:basedOn w:val="a0"/>
    <w:link w:val="a7"/>
    <w:uiPriority w:val="99"/>
    <w:semiHidden w:val="1"/>
    <w:rsid w:val="00E41E41"/>
    <w:rPr>
      <w:rFonts w:ascii="Segoe UI" w:cs="Segoe UI" w:hAnsi="Segoe UI"/>
      <w:sz w:val="18"/>
      <w:szCs w:val="18"/>
    </w:rPr>
  </w:style>
  <w:style w:type="table" w:styleId="a9">
    <w:name w:val="Table Grid"/>
    <w:basedOn w:val="a1"/>
    <w:uiPriority w:val="59"/>
    <w:rsid w:val="00D71AE8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paragraph" w:styleId="aa">
    <w:name w:val="List Paragraph"/>
    <w:basedOn w:val="a"/>
    <w:uiPriority w:val="34"/>
    <w:qFormat w:val="1"/>
    <w:rsid w:val="00856702"/>
    <w:pPr>
      <w:ind w:left="720"/>
      <w:contextualSpacing w:val="1"/>
    </w:pPr>
  </w:style>
  <w:style w:type="paragraph" w:styleId="10" w:customStyle="1">
    <w:name w:val="Абзац списка1"/>
    <w:basedOn w:val="a"/>
    <w:uiPriority w:val="34"/>
    <w:qFormat w:val="1"/>
    <w:rsid w:val="006A72A1"/>
    <w:pPr>
      <w:spacing w:after="0" w:line="240" w:lineRule="auto"/>
      <w:ind w:left="720"/>
      <w:contextualSpacing w:val="1"/>
    </w:pPr>
    <w:rPr>
      <w:rFonts w:ascii="Times New Roman" w:cs="Times New Roman" w:eastAsia="SimSun" w:hAnsi="Times New Roman"/>
      <w:sz w:val="24"/>
      <w:szCs w:val="24"/>
      <w:lang w:eastAsia="zh-CN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ttXmHJn2qZCz5ZN65cuaStB4ww==">AMUW2mXq/lRnhFM0TzOh/A8u3Ve9dMcFd7HYqqr5AwXOdBsuHGpaWunrhW10dplbkjob0PxLUoMDPHcP4JFyzcL+aaHbVetdaLYs1rSF2KYOWOYDPgNA1gXzMhJubpb/iUZQU433L4Yv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2019-02-07T15:16:00Z</dcterms:created>
  <dc:creator>ACER</dc:creator>
</cp:coreProperties>
</file>